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843" w:rsidRDefault="005B4843"/>
    <w:p w:rsidR="009D6AD7" w:rsidRDefault="009D6AD7"/>
    <w:p w:rsidR="009D6AD7" w:rsidRPr="009A6EAB" w:rsidRDefault="009D6AD7" w:rsidP="009D6AD7">
      <w:pPr>
        <w:jc w:val="center"/>
        <w:rPr>
          <w:b/>
          <w:sz w:val="28"/>
          <w:szCs w:val="28"/>
        </w:rPr>
      </w:pPr>
      <w:r w:rsidRPr="009A6EAB">
        <w:rPr>
          <w:b/>
          <w:sz w:val="28"/>
          <w:szCs w:val="28"/>
        </w:rPr>
        <w:t>BASIC DESIGN CRITERIA</w:t>
      </w:r>
    </w:p>
    <w:p w:rsidR="003D2BA0" w:rsidRDefault="003D2BA0" w:rsidP="003D2BA0">
      <w:pPr>
        <w:spacing w:line="287" w:lineRule="auto"/>
        <w:jc w:val="center"/>
        <w:rPr>
          <w:b/>
          <w:bCs/>
          <w:sz w:val="32"/>
          <w:szCs w:val="32"/>
        </w:rPr>
      </w:pPr>
    </w:p>
    <w:p w:rsidR="003D2BA0" w:rsidRPr="003D2BA0" w:rsidRDefault="003D2BA0" w:rsidP="003D2BA0">
      <w:pPr>
        <w:spacing w:line="287" w:lineRule="auto"/>
        <w:jc w:val="center"/>
        <w:rPr>
          <w:b/>
          <w:bCs/>
          <w:sz w:val="24"/>
          <w:szCs w:val="24"/>
        </w:rPr>
      </w:pPr>
      <w:r w:rsidRPr="003D2BA0">
        <w:rPr>
          <w:b/>
          <w:bCs/>
          <w:sz w:val="24"/>
          <w:szCs w:val="24"/>
        </w:rPr>
        <w:t>CITY OF WINNEMUCCA BUILDING DEPARTMENT</w:t>
      </w:r>
    </w:p>
    <w:p w:rsidR="003D2BA0" w:rsidRPr="003D2BA0" w:rsidRDefault="003D2BA0" w:rsidP="003D2BA0">
      <w:pPr>
        <w:spacing w:line="287" w:lineRule="auto"/>
        <w:jc w:val="center"/>
        <w:rPr>
          <w:b/>
          <w:bCs/>
          <w:sz w:val="24"/>
          <w:szCs w:val="24"/>
        </w:rPr>
      </w:pPr>
      <w:r w:rsidRPr="003D2BA0">
        <w:rPr>
          <w:b/>
          <w:bCs/>
          <w:sz w:val="24"/>
          <w:szCs w:val="24"/>
        </w:rPr>
        <w:t>90 W. FOURTH STREET</w:t>
      </w:r>
    </w:p>
    <w:p w:rsidR="003D2BA0" w:rsidRPr="003D2BA0" w:rsidRDefault="003D2BA0" w:rsidP="003D2BA0">
      <w:pPr>
        <w:spacing w:line="287" w:lineRule="auto"/>
        <w:jc w:val="center"/>
        <w:rPr>
          <w:b/>
          <w:bCs/>
          <w:sz w:val="24"/>
          <w:szCs w:val="24"/>
        </w:rPr>
      </w:pPr>
      <w:r w:rsidRPr="003D2BA0">
        <w:rPr>
          <w:b/>
          <w:bCs/>
          <w:sz w:val="24"/>
          <w:szCs w:val="24"/>
        </w:rPr>
        <w:t>WINNEMUCCA, NEVADA 89445</w:t>
      </w:r>
    </w:p>
    <w:p w:rsidR="003D2BA0" w:rsidRPr="003D2BA0" w:rsidRDefault="003D2BA0" w:rsidP="003D2BA0">
      <w:pPr>
        <w:spacing w:line="287" w:lineRule="auto"/>
        <w:jc w:val="center"/>
        <w:rPr>
          <w:b/>
          <w:bCs/>
          <w:sz w:val="24"/>
          <w:szCs w:val="24"/>
        </w:rPr>
      </w:pPr>
      <w:r w:rsidRPr="003D2BA0">
        <w:rPr>
          <w:b/>
          <w:bCs/>
          <w:sz w:val="24"/>
          <w:szCs w:val="24"/>
        </w:rPr>
        <w:t>775-623-6319</w:t>
      </w:r>
    </w:p>
    <w:p w:rsidR="003D2BA0" w:rsidRPr="003D2BA0" w:rsidRDefault="003D2BA0" w:rsidP="003D2BA0">
      <w:pPr>
        <w:spacing w:line="287" w:lineRule="auto"/>
        <w:jc w:val="center"/>
        <w:rPr>
          <w:b/>
          <w:bCs/>
          <w:sz w:val="24"/>
          <w:szCs w:val="24"/>
        </w:rPr>
      </w:pPr>
      <w:r w:rsidRPr="003D2BA0">
        <w:rPr>
          <w:b/>
          <w:bCs/>
          <w:sz w:val="24"/>
          <w:szCs w:val="24"/>
        </w:rPr>
        <w:t>775-623-6321- FAX</w:t>
      </w:r>
    </w:p>
    <w:p w:rsidR="003D2BA0" w:rsidRPr="003D2BA0" w:rsidRDefault="003D2BA0" w:rsidP="003D2BA0">
      <w:pPr>
        <w:spacing w:line="287" w:lineRule="auto"/>
        <w:jc w:val="center"/>
        <w:rPr>
          <w:b/>
          <w:bCs/>
          <w:sz w:val="24"/>
          <w:szCs w:val="24"/>
        </w:rPr>
      </w:pPr>
      <w:r w:rsidRPr="003D2BA0">
        <w:rPr>
          <w:b/>
          <w:bCs/>
          <w:sz w:val="24"/>
          <w:szCs w:val="24"/>
        </w:rPr>
        <w:t>wmcasac@winnemuccacity.org</w:t>
      </w:r>
    </w:p>
    <w:p w:rsidR="009D6AD7" w:rsidRPr="003D2BA0" w:rsidRDefault="009D6AD7" w:rsidP="009D6AD7">
      <w:pPr>
        <w:jc w:val="center"/>
        <w:rPr>
          <w:b/>
          <w:sz w:val="24"/>
          <w:szCs w:val="24"/>
        </w:rPr>
      </w:pPr>
    </w:p>
    <w:p w:rsidR="009D6AD7" w:rsidRDefault="009D6AD7" w:rsidP="009D6AD7">
      <w:pPr>
        <w:jc w:val="both"/>
        <w:rPr>
          <w:b/>
        </w:rPr>
      </w:pPr>
    </w:p>
    <w:p w:rsidR="009D6AD7" w:rsidRPr="009A6EAB" w:rsidRDefault="009D6AD7" w:rsidP="009D6AD7">
      <w:pPr>
        <w:jc w:val="both"/>
        <w:rPr>
          <w:sz w:val="24"/>
          <w:szCs w:val="24"/>
        </w:rPr>
      </w:pPr>
      <w:r w:rsidRPr="009A6EAB">
        <w:rPr>
          <w:sz w:val="24"/>
          <w:szCs w:val="24"/>
        </w:rPr>
        <w:t>Seismic Design Category – D (D1)</w:t>
      </w:r>
    </w:p>
    <w:p w:rsidR="009D6AD7" w:rsidRPr="009A6EAB" w:rsidRDefault="009D6AD7" w:rsidP="009D6AD7">
      <w:pPr>
        <w:jc w:val="both"/>
        <w:rPr>
          <w:sz w:val="24"/>
          <w:szCs w:val="24"/>
        </w:rPr>
      </w:pPr>
      <w:r w:rsidRPr="009A6EAB">
        <w:rPr>
          <w:sz w:val="24"/>
          <w:szCs w:val="24"/>
        </w:rPr>
        <w:t>Live Load – 20 lbs</w:t>
      </w:r>
    </w:p>
    <w:p w:rsidR="009D6AD7" w:rsidRDefault="009D6AD7" w:rsidP="009D6AD7">
      <w:pPr>
        <w:jc w:val="both"/>
        <w:rPr>
          <w:sz w:val="24"/>
          <w:szCs w:val="24"/>
        </w:rPr>
      </w:pPr>
      <w:r w:rsidRPr="009A6EAB">
        <w:rPr>
          <w:sz w:val="24"/>
          <w:szCs w:val="24"/>
        </w:rPr>
        <w:t>Ground Snow Load – 5 lb</w:t>
      </w:r>
    </w:p>
    <w:p w:rsidR="003D2BA0" w:rsidRDefault="003D2BA0" w:rsidP="003D2BA0">
      <w:pPr>
        <w:jc w:val="both"/>
      </w:pPr>
      <w:r>
        <w:t xml:space="preserve">Ultimate Wind Speeds </w:t>
      </w:r>
    </w:p>
    <w:p w:rsidR="003D2BA0" w:rsidRDefault="003D2BA0" w:rsidP="003D2BA0">
      <w:pPr>
        <w:ind w:firstLine="720"/>
        <w:jc w:val="both"/>
      </w:pPr>
      <w:r>
        <w:t>Risk Category I = 105 (V-</w:t>
      </w:r>
      <w:proofErr w:type="spellStart"/>
      <w:r>
        <w:t>Ult</w:t>
      </w:r>
      <w:proofErr w:type="spellEnd"/>
      <w:r>
        <w:t>)</w:t>
      </w:r>
    </w:p>
    <w:p w:rsidR="003D2BA0" w:rsidRDefault="003D2BA0" w:rsidP="003D2BA0">
      <w:pPr>
        <w:ind w:firstLine="720"/>
        <w:jc w:val="both"/>
      </w:pPr>
      <w:r>
        <w:t>Risk Category II = 115 (V-</w:t>
      </w:r>
      <w:proofErr w:type="spellStart"/>
      <w:r>
        <w:t>Ult</w:t>
      </w:r>
      <w:proofErr w:type="spellEnd"/>
      <w:r>
        <w:t>)</w:t>
      </w:r>
    </w:p>
    <w:p w:rsidR="003D2BA0" w:rsidRDefault="003D2BA0" w:rsidP="003D2BA0">
      <w:pPr>
        <w:ind w:firstLine="720"/>
        <w:jc w:val="both"/>
      </w:pPr>
      <w:r>
        <w:t>Risk Category III = 120 (V-</w:t>
      </w:r>
      <w:proofErr w:type="spellStart"/>
      <w:r>
        <w:t>Ult</w:t>
      </w:r>
      <w:proofErr w:type="spellEnd"/>
      <w:r>
        <w:t>)</w:t>
      </w:r>
    </w:p>
    <w:p w:rsidR="003D2BA0" w:rsidRPr="009A6EAB" w:rsidRDefault="003D2BA0" w:rsidP="003D2BA0">
      <w:pPr>
        <w:tabs>
          <w:tab w:val="left" w:pos="-1440"/>
        </w:tabs>
        <w:jc w:val="both"/>
        <w:rPr>
          <w:sz w:val="24"/>
          <w:szCs w:val="24"/>
        </w:rPr>
      </w:pPr>
      <w:r>
        <w:t>Exposure C</w:t>
      </w:r>
    </w:p>
    <w:p w:rsidR="009D6AD7" w:rsidRPr="009A6EAB" w:rsidRDefault="009D6AD7" w:rsidP="009D6AD7">
      <w:pPr>
        <w:jc w:val="both"/>
        <w:rPr>
          <w:sz w:val="24"/>
          <w:szCs w:val="24"/>
        </w:rPr>
      </w:pPr>
      <w:r w:rsidRPr="009A6EAB">
        <w:rPr>
          <w:sz w:val="24"/>
          <w:szCs w:val="24"/>
        </w:rPr>
        <w:t>Frost Depth – 24”</w:t>
      </w:r>
    </w:p>
    <w:p w:rsidR="009D6AD7" w:rsidRPr="009A6EAB" w:rsidRDefault="009D6AD7" w:rsidP="009D6AD7">
      <w:pPr>
        <w:jc w:val="both"/>
        <w:rPr>
          <w:sz w:val="24"/>
          <w:szCs w:val="24"/>
        </w:rPr>
      </w:pPr>
    </w:p>
    <w:p w:rsidR="009D6AD7" w:rsidRPr="009A6EAB" w:rsidRDefault="009D6AD7" w:rsidP="009D6AD7">
      <w:pPr>
        <w:jc w:val="both"/>
        <w:rPr>
          <w:sz w:val="24"/>
          <w:szCs w:val="24"/>
        </w:rPr>
      </w:pPr>
      <w:r w:rsidRPr="009A6EAB">
        <w:rPr>
          <w:sz w:val="24"/>
          <w:szCs w:val="24"/>
        </w:rPr>
        <w:t>The following codes have been adopted by the City of Winnemucca (WMC 15.04):</w:t>
      </w:r>
    </w:p>
    <w:p w:rsidR="009D6AD7" w:rsidRPr="009A6EAB" w:rsidRDefault="009D6AD7" w:rsidP="009D6AD7">
      <w:pPr>
        <w:jc w:val="both"/>
        <w:rPr>
          <w:sz w:val="24"/>
          <w:szCs w:val="24"/>
        </w:rPr>
      </w:pPr>
    </w:p>
    <w:p w:rsidR="009D6AD7" w:rsidRPr="009A6EAB" w:rsidRDefault="003D2BA0" w:rsidP="009D6AD7">
      <w:pPr>
        <w:jc w:val="both"/>
        <w:rPr>
          <w:sz w:val="24"/>
          <w:szCs w:val="24"/>
        </w:rPr>
      </w:pPr>
      <w:r>
        <w:rPr>
          <w:sz w:val="24"/>
          <w:szCs w:val="24"/>
        </w:rPr>
        <w:t>2012</w:t>
      </w:r>
      <w:r w:rsidR="009D6AD7" w:rsidRPr="009A6EAB">
        <w:rPr>
          <w:sz w:val="24"/>
          <w:szCs w:val="24"/>
        </w:rPr>
        <w:t xml:space="preserve"> International Building Code </w:t>
      </w:r>
    </w:p>
    <w:p w:rsidR="009D6AD7" w:rsidRPr="009A6EAB" w:rsidRDefault="003D2BA0" w:rsidP="009D6AD7">
      <w:pPr>
        <w:jc w:val="both"/>
        <w:rPr>
          <w:sz w:val="24"/>
          <w:szCs w:val="24"/>
        </w:rPr>
      </w:pPr>
      <w:r>
        <w:rPr>
          <w:sz w:val="24"/>
          <w:szCs w:val="24"/>
        </w:rPr>
        <w:t>2012</w:t>
      </w:r>
      <w:r w:rsidR="009D6AD7" w:rsidRPr="009A6EAB">
        <w:rPr>
          <w:sz w:val="24"/>
          <w:szCs w:val="24"/>
        </w:rPr>
        <w:t xml:space="preserve"> International Residential Code</w:t>
      </w:r>
    </w:p>
    <w:p w:rsidR="009D6AD7" w:rsidRPr="009A6EAB" w:rsidRDefault="003D2BA0" w:rsidP="009D6AD7">
      <w:pPr>
        <w:jc w:val="both"/>
        <w:rPr>
          <w:sz w:val="24"/>
          <w:szCs w:val="24"/>
        </w:rPr>
      </w:pPr>
      <w:r>
        <w:rPr>
          <w:sz w:val="24"/>
          <w:szCs w:val="24"/>
        </w:rPr>
        <w:t>2011</w:t>
      </w:r>
      <w:r w:rsidR="009D6AD7" w:rsidRPr="009A6EAB">
        <w:rPr>
          <w:sz w:val="24"/>
          <w:szCs w:val="24"/>
        </w:rPr>
        <w:t xml:space="preserve"> National Electrical Code</w:t>
      </w:r>
    </w:p>
    <w:p w:rsidR="009D6AD7" w:rsidRPr="009A6EAB" w:rsidRDefault="003D2BA0" w:rsidP="009D6AD7">
      <w:pPr>
        <w:jc w:val="both"/>
        <w:rPr>
          <w:sz w:val="24"/>
          <w:szCs w:val="24"/>
        </w:rPr>
      </w:pPr>
      <w:r>
        <w:rPr>
          <w:sz w:val="24"/>
          <w:szCs w:val="24"/>
        </w:rPr>
        <w:t>2012</w:t>
      </w:r>
      <w:r w:rsidR="009D6AD7" w:rsidRPr="009A6EAB">
        <w:rPr>
          <w:sz w:val="24"/>
          <w:szCs w:val="24"/>
        </w:rPr>
        <w:t xml:space="preserve"> Uniform Mechanical Code</w:t>
      </w:r>
    </w:p>
    <w:p w:rsidR="009D6AD7" w:rsidRPr="009A6EAB" w:rsidRDefault="003D2BA0" w:rsidP="009D6AD7">
      <w:pPr>
        <w:jc w:val="both"/>
        <w:rPr>
          <w:sz w:val="24"/>
          <w:szCs w:val="24"/>
        </w:rPr>
      </w:pPr>
      <w:r>
        <w:rPr>
          <w:sz w:val="24"/>
          <w:szCs w:val="24"/>
        </w:rPr>
        <w:t>2012</w:t>
      </w:r>
      <w:r w:rsidR="009D6AD7" w:rsidRPr="009A6EAB">
        <w:rPr>
          <w:sz w:val="24"/>
          <w:szCs w:val="24"/>
        </w:rPr>
        <w:t xml:space="preserve"> Uniform Plumbing Code</w:t>
      </w:r>
    </w:p>
    <w:p w:rsidR="009D6AD7" w:rsidRPr="009A6EAB" w:rsidRDefault="003D2BA0" w:rsidP="009D6AD7">
      <w:pPr>
        <w:jc w:val="both"/>
        <w:rPr>
          <w:sz w:val="24"/>
          <w:szCs w:val="24"/>
        </w:rPr>
      </w:pPr>
      <w:r>
        <w:rPr>
          <w:sz w:val="24"/>
          <w:szCs w:val="24"/>
        </w:rPr>
        <w:t>2012</w:t>
      </w:r>
      <w:r w:rsidR="009D6AD7" w:rsidRPr="009A6EAB">
        <w:rPr>
          <w:sz w:val="24"/>
          <w:szCs w:val="24"/>
        </w:rPr>
        <w:t xml:space="preserve"> International Fire Code</w:t>
      </w:r>
    </w:p>
    <w:p w:rsidR="009D6AD7" w:rsidRPr="009A6EAB" w:rsidRDefault="009D6AD7" w:rsidP="009D6AD7">
      <w:pPr>
        <w:jc w:val="both"/>
        <w:rPr>
          <w:sz w:val="24"/>
          <w:szCs w:val="24"/>
        </w:rPr>
      </w:pPr>
      <w:r w:rsidRPr="009A6EAB">
        <w:rPr>
          <w:sz w:val="24"/>
          <w:szCs w:val="24"/>
        </w:rPr>
        <w:t>1997 Uniform Housing Code</w:t>
      </w:r>
    </w:p>
    <w:p w:rsidR="009D6AD7" w:rsidRPr="009A6EAB" w:rsidRDefault="003D2BA0" w:rsidP="009D6AD7">
      <w:pPr>
        <w:jc w:val="both"/>
        <w:rPr>
          <w:sz w:val="24"/>
          <w:szCs w:val="24"/>
        </w:rPr>
      </w:pPr>
      <w:r>
        <w:rPr>
          <w:sz w:val="24"/>
          <w:szCs w:val="24"/>
        </w:rPr>
        <w:t>2009</w:t>
      </w:r>
      <w:r w:rsidR="009D6AD7" w:rsidRPr="009A6EAB">
        <w:rPr>
          <w:sz w:val="24"/>
          <w:szCs w:val="24"/>
        </w:rPr>
        <w:t xml:space="preserve"> International Energy Conservation Code</w:t>
      </w:r>
    </w:p>
    <w:p w:rsidR="009D6AD7" w:rsidRPr="009A6EAB" w:rsidRDefault="009D6AD7" w:rsidP="009D6AD7">
      <w:pPr>
        <w:jc w:val="both"/>
        <w:rPr>
          <w:sz w:val="24"/>
          <w:szCs w:val="24"/>
        </w:rPr>
      </w:pPr>
      <w:r w:rsidRPr="009A6EAB">
        <w:rPr>
          <w:sz w:val="24"/>
          <w:szCs w:val="24"/>
        </w:rPr>
        <w:t>1997 Uniform Code for the Abatement of Dangerous Buildings</w:t>
      </w:r>
    </w:p>
    <w:p w:rsidR="009D6AD7" w:rsidRPr="009A6EAB" w:rsidRDefault="003D2BA0" w:rsidP="009D6AD7">
      <w:pPr>
        <w:jc w:val="both"/>
        <w:rPr>
          <w:sz w:val="24"/>
          <w:szCs w:val="24"/>
        </w:rPr>
      </w:pPr>
      <w:r>
        <w:rPr>
          <w:sz w:val="24"/>
          <w:szCs w:val="24"/>
        </w:rPr>
        <w:t>2012</w:t>
      </w:r>
      <w:r w:rsidR="009D6AD7" w:rsidRPr="009A6EAB">
        <w:rPr>
          <w:sz w:val="24"/>
          <w:szCs w:val="24"/>
        </w:rPr>
        <w:t xml:space="preserve"> International Property Maintenance Code</w:t>
      </w:r>
    </w:p>
    <w:p w:rsidR="009D6AD7" w:rsidRDefault="003D2BA0" w:rsidP="009D6AD7">
      <w:pPr>
        <w:jc w:val="both"/>
        <w:rPr>
          <w:sz w:val="24"/>
          <w:szCs w:val="24"/>
        </w:rPr>
      </w:pPr>
      <w:r>
        <w:rPr>
          <w:sz w:val="24"/>
          <w:szCs w:val="24"/>
        </w:rPr>
        <w:t>2012 International Swimming Pool and Spa code</w:t>
      </w:r>
    </w:p>
    <w:p w:rsidR="003D2BA0" w:rsidRPr="009A6EAB" w:rsidRDefault="003D2BA0" w:rsidP="009D6AD7">
      <w:pPr>
        <w:jc w:val="both"/>
        <w:rPr>
          <w:sz w:val="24"/>
          <w:szCs w:val="24"/>
        </w:rPr>
      </w:pPr>
      <w:r>
        <w:rPr>
          <w:sz w:val="24"/>
          <w:szCs w:val="24"/>
        </w:rPr>
        <w:t>2009 ICC A117.1 Accessible and Usable Buildings and Facilities)</w:t>
      </w:r>
    </w:p>
    <w:p w:rsidR="009D6AD7" w:rsidRPr="009A6EAB" w:rsidRDefault="009D6AD7" w:rsidP="009D6AD7">
      <w:pPr>
        <w:jc w:val="both"/>
        <w:rPr>
          <w:sz w:val="24"/>
          <w:szCs w:val="24"/>
        </w:rPr>
      </w:pPr>
    </w:p>
    <w:p w:rsidR="009D6AD7" w:rsidRPr="009A6EAB" w:rsidRDefault="009D6AD7" w:rsidP="009D6AD7">
      <w:pPr>
        <w:jc w:val="both"/>
        <w:rPr>
          <w:sz w:val="24"/>
          <w:szCs w:val="24"/>
        </w:rPr>
      </w:pPr>
    </w:p>
    <w:p w:rsidR="009D6AD7" w:rsidRPr="009A6EAB" w:rsidRDefault="009D6AD7" w:rsidP="009D6AD7">
      <w:pPr>
        <w:jc w:val="both"/>
        <w:rPr>
          <w:sz w:val="24"/>
          <w:szCs w:val="24"/>
        </w:rPr>
      </w:pPr>
      <w:r w:rsidRPr="009A6EAB">
        <w:rPr>
          <w:sz w:val="24"/>
          <w:szCs w:val="24"/>
        </w:rPr>
        <w:t>See Winnemucca Municipal Code 15.04 for amendments to the codes.</w:t>
      </w:r>
    </w:p>
    <w:p w:rsidR="009D6AD7" w:rsidRDefault="009D6AD7" w:rsidP="009D6AD7">
      <w:pPr>
        <w:jc w:val="center"/>
        <w:rPr>
          <w:b/>
        </w:rPr>
      </w:pPr>
    </w:p>
    <w:p w:rsidR="009D6AD7" w:rsidRDefault="009D6AD7" w:rsidP="009D6AD7">
      <w:pPr>
        <w:jc w:val="center"/>
        <w:rPr>
          <w:b/>
        </w:rPr>
      </w:pPr>
    </w:p>
    <w:p w:rsidR="009D6AD7" w:rsidRPr="009D6AD7" w:rsidRDefault="009D6AD7" w:rsidP="009D6AD7">
      <w:pPr>
        <w:jc w:val="both"/>
      </w:pPr>
    </w:p>
    <w:sectPr w:rsidR="009D6AD7" w:rsidRPr="009D6AD7" w:rsidSect="005B48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D6AD7"/>
    <w:rsid w:val="001870EC"/>
    <w:rsid w:val="003D2BA0"/>
    <w:rsid w:val="003D5DAA"/>
    <w:rsid w:val="00413E3A"/>
    <w:rsid w:val="005625D8"/>
    <w:rsid w:val="005B4843"/>
    <w:rsid w:val="005F0822"/>
    <w:rsid w:val="009A6EAB"/>
    <w:rsid w:val="009D6AD7"/>
    <w:rsid w:val="00C30A34"/>
    <w:rsid w:val="00DD612A"/>
    <w:rsid w:val="00EC1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8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2014-03-28T17:45:00Z</cp:lastPrinted>
  <dcterms:created xsi:type="dcterms:W3CDTF">2010-02-02T23:45:00Z</dcterms:created>
  <dcterms:modified xsi:type="dcterms:W3CDTF">2014-03-28T17:46:00Z</dcterms:modified>
</cp:coreProperties>
</file>